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D1" w:rsidRPr="00E40A5A" w:rsidRDefault="00B434D1" w:rsidP="00B434D1">
      <w:pPr>
        <w:shd w:val="clear" w:color="auto" w:fill="FFFFFF"/>
        <w:spacing w:before="225" w:after="450" w:line="240" w:lineRule="auto"/>
        <w:outlineLvl w:val="1"/>
        <w:rPr>
          <w:rFonts w:ascii="skolar_sans_latinbold" w:eastAsia="Times New Roman" w:hAnsi="skolar_sans_latinbold" w:cs="Times New Roman"/>
          <w:b/>
          <w:bCs/>
          <w:color w:val="2E74B5" w:themeColor="accent1" w:themeShade="BF"/>
          <w:sz w:val="60"/>
          <w:szCs w:val="60"/>
          <w:lang w:eastAsia="cs-CZ"/>
        </w:rPr>
      </w:pPr>
      <w:r w:rsidRPr="00E40A5A">
        <w:rPr>
          <w:rFonts w:ascii="skolar_sans_latinbold" w:eastAsia="Times New Roman" w:hAnsi="skolar_sans_latinbold" w:cs="Times New Roman"/>
          <w:b/>
          <w:bCs/>
          <w:color w:val="2E74B5" w:themeColor="accent1" w:themeShade="BF"/>
          <w:sz w:val="60"/>
          <w:szCs w:val="60"/>
          <w:lang w:eastAsia="cs-CZ"/>
        </w:rPr>
        <w:t xml:space="preserve">Změny ve vydávání občanských průkazů </w:t>
      </w:r>
      <w:r w:rsidR="002D32B8">
        <w:rPr>
          <w:rFonts w:ascii="skolar_sans_latinbold" w:eastAsia="Times New Roman" w:hAnsi="skolar_sans_latinbold" w:cs="Times New Roman"/>
          <w:b/>
          <w:bCs/>
          <w:noProof/>
          <w:color w:val="2E74B5" w:themeColor="accent1" w:themeShade="BF"/>
          <w:sz w:val="60"/>
          <w:szCs w:val="60"/>
          <w:lang w:eastAsia="cs-CZ"/>
        </w:rPr>
        <w:drawing>
          <wp:inline distT="0" distB="0" distL="0" distR="0">
            <wp:extent cx="2364875" cy="1228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24KIOH2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28" cy="123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4D1" w:rsidRDefault="00B434D1" w:rsidP="00B434D1">
      <w:pPr>
        <w:shd w:val="clear" w:color="auto" w:fill="FFFFFF"/>
        <w:spacing w:after="0" w:line="240" w:lineRule="auto"/>
        <w:rPr>
          <w:rFonts w:ascii="skolar_sans_latinregular" w:eastAsia="Times New Roman" w:hAnsi="skolar_sans_latinregular" w:cs="Times New Roman"/>
          <w:sz w:val="35"/>
          <w:szCs w:val="35"/>
          <w:lang w:eastAsia="cs-CZ"/>
        </w:rPr>
      </w:pPr>
      <w:r w:rsidRPr="00E40A5A">
        <w:rPr>
          <w:rFonts w:ascii="skolar_sans_latinregular" w:eastAsia="Times New Roman" w:hAnsi="skolar_sans_latinregular" w:cs="Times New Roman"/>
          <w:sz w:val="35"/>
          <w:szCs w:val="35"/>
          <w:lang w:eastAsia="cs-CZ"/>
        </w:rPr>
        <w:t>Od 1. července 2018 budou všechny občanské průkazy ze strojově čitelnými údaji vydávány pouze s kontaktním elektronickým čipem.</w:t>
      </w:r>
    </w:p>
    <w:p w:rsidR="00E40A5A" w:rsidRPr="00E40A5A" w:rsidRDefault="00E40A5A" w:rsidP="00B434D1">
      <w:pPr>
        <w:shd w:val="clear" w:color="auto" w:fill="FFFFFF"/>
        <w:spacing w:after="0" w:line="240" w:lineRule="auto"/>
        <w:rPr>
          <w:rFonts w:ascii="skolar_sans_latinregular" w:eastAsia="Times New Roman" w:hAnsi="skolar_sans_latinregular" w:cs="Times New Roman"/>
          <w:sz w:val="35"/>
          <w:szCs w:val="35"/>
          <w:lang w:eastAsia="cs-CZ"/>
        </w:rPr>
      </w:pPr>
    </w:p>
    <w:p w:rsidR="00B434D1" w:rsidRPr="00B434D1" w:rsidRDefault="00B434D1" w:rsidP="00B43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všechny občanské průkazy se strojově čitelnými údaji budou vydávány pouze s kontaktním elektronickým čipem (ruší se vybírání správního poplatku 500 Kč za vydání občanského průkazu s čipem)</w:t>
      </w:r>
    </w:p>
    <w:p w:rsidR="00B434D1" w:rsidRPr="00B434D1" w:rsidRDefault="00B434D1" w:rsidP="00B43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 xml:space="preserve">občan se může sám rozhodnout, zda si čip při převzetí dokladu aktivuje (může tak učinit i později); aktivace vyžaduje zadání </w:t>
      </w:r>
      <w:proofErr w:type="spellStart"/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idntifikačního</w:t>
      </w:r>
      <w:proofErr w:type="spellEnd"/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 xml:space="preserve"> osobního kódu a </w:t>
      </w:r>
      <w:proofErr w:type="spellStart"/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deblokačního</w:t>
      </w:r>
      <w:proofErr w:type="spellEnd"/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 xml:space="preserve"> osobního kódu (4 - 10 číslic) - zadání není povinné,</w:t>
      </w:r>
    </w:p>
    <w:p w:rsidR="00B434D1" w:rsidRPr="00B434D1" w:rsidRDefault="00B434D1" w:rsidP="00B43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aktivovaný čip umožní využívání občanského průkazu při vzdálené autentizaci držitele a k přístupu k identifikačním údajům držitele,</w:t>
      </w:r>
    </w:p>
    <w:p w:rsidR="00B434D1" w:rsidRPr="00B434D1" w:rsidRDefault="00B434D1" w:rsidP="00B43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dosavadní občanské průkazy bez čipu </w:t>
      </w:r>
      <w:r w:rsidRPr="00B434D1">
        <w:rPr>
          <w:rFonts w:ascii="skolar_sans_latinregular" w:eastAsia="Times New Roman" w:hAnsi="skolar_sans_latinregular" w:cs="Times New Roman"/>
          <w:b/>
          <w:bCs/>
          <w:color w:val="343434"/>
          <w:sz w:val="24"/>
          <w:szCs w:val="24"/>
          <w:lang w:eastAsia="cs-CZ"/>
        </w:rPr>
        <w:t>zůstávají v platnosti</w:t>
      </w: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 (nebude prováděna hromadná výměna dokladů),</w:t>
      </w:r>
    </w:p>
    <w:p w:rsidR="00B434D1" w:rsidRPr="00B434D1" w:rsidRDefault="00B434D1" w:rsidP="00B43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občanské průkazy </w:t>
      </w:r>
      <w:r w:rsidRPr="00B434D1">
        <w:rPr>
          <w:rFonts w:ascii="skolar_sans_latinregular" w:eastAsia="Times New Roman" w:hAnsi="skolar_sans_latinregular" w:cs="Times New Roman"/>
          <w:b/>
          <w:bCs/>
          <w:color w:val="343434"/>
          <w:sz w:val="24"/>
          <w:szCs w:val="24"/>
          <w:lang w:eastAsia="cs-CZ"/>
        </w:rPr>
        <w:t>bez strojově čitelných údajů</w:t>
      </w: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 s dobou platnosti 1 měsíc budou vydávány </w:t>
      </w:r>
      <w:r w:rsidRPr="00B434D1">
        <w:rPr>
          <w:rFonts w:ascii="skolar_sans_latinregular" w:eastAsia="Times New Roman" w:hAnsi="skolar_sans_latinregular" w:cs="Times New Roman"/>
          <w:b/>
          <w:bCs/>
          <w:color w:val="343434"/>
          <w:sz w:val="24"/>
          <w:szCs w:val="24"/>
          <w:lang w:eastAsia="cs-CZ"/>
        </w:rPr>
        <w:t>pouze z důvodu voleb</w:t>
      </w: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,</w:t>
      </w:r>
    </w:p>
    <w:p w:rsidR="00B434D1" w:rsidRPr="00B434D1" w:rsidRDefault="00B434D1" w:rsidP="00B43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lhůta pro vydání občanského průkazu zůstává 30 dnů, bude však umožněno vydávat občanské průkazy za správní poplatek v kratších lhůtách, a to </w:t>
      </w:r>
      <w:r w:rsidRPr="00B434D1">
        <w:rPr>
          <w:rFonts w:ascii="skolar_sans_latinregular" w:eastAsia="Times New Roman" w:hAnsi="skolar_sans_latinregular" w:cs="Times New Roman"/>
          <w:b/>
          <w:bCs/>
          <w:color w:val="343434"/>
          <w:sz w:val="24"/>
          <w:szCs w:val="24"/>
          <w:lang w:eastAsia="cs-CZ"/>
        </w:rPr>
        <w:t>v pracovních dnech do 24 hodin nebo do 5 pracovních dnů</w:t>
      </w: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,</w:t>
      </w:r>
    </w:p>
    <w:p w:rsidR="00B434D1" w:rsidRPr="00B434D1" w:rsidRDefault="00B434D1" w:rsidP="00B43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občanské průkazy v kratších lhůtách budou </w:t>
      </w:r>
      <w:r w:rsidRPr="00B434D1">
        <w:rPr>
          <w:rFonts w:ascii="skolar_sans_latinregular" w:eastAsia="Times New Roman" w:hAnsi="skolar_sans_latinregular" w:cs="Times New Roman"/>
          <w:b/>
          <w:bCs/>
          <w:color w:val="343434"/>
          <w:sz w:val="24"/>
          <w:szCs w:val="24"/>
          <w:lang w:eastAsia="cs-CZ"/>
        </w:rPr>
        <w:t>vydávat</w:t>
      </w: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 nejen </w:t>
      </w:r>
      <w:r w:rsidRPr="00B434D1">
        <w:rPr>
          <w:rFonts w:ascii="skolar_sans_latinregular" w:eastAsia="Times New Roman" w:hAnsi="skolar_sans_latinregular" w:cs="Times New Roman"/>
          <w:b/>
          <w:bCs/>
          <w:color w:val="343434"/>
          <w:sz w:val="24"/>
          <w:szCs w:val="24"/>
          <w:lang w:eastAsia="cs-CZ"/>
        </w:rPr>
        <w:t>obecní úřady s rozšířenou působností</w:t>
      </w: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 xml:space="preserve"> (v </w:t>
      </w:r>
      <w:proofErr w:type="spellStart"/>
      <w:proofErr w:type="gramStart"/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hl.m</w:t>
      </w:r>
      <w:proofErr w:type="spellEnd"/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.</w:t>
      </w:r>
      <w:proofErr w:type="gramEnd"/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 xml:space="preserve"> Praze úřady </w:t>
      </w:r>
      <w:proofErr w:type="spellStart"/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městskýchčástí</w:t>
      </w:r>
      <w:proofErr w:type="spellEnd"/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 xml:space="preserve"> Prahy 1 až 22), ale také </w:t>
      </w:r>
      <w:r w:rsidRPr="00B434D1">
        <w:rPr>
          <w:rFonts w:ascii="skolar_sans_latinregular" w:eastAsia="Times New Roman" w:hAnsi="skolar_sans_latinregular" w:cs="Times New Roman"/>
          <w:b/>
          <w:bCs/>
          <w:color w:val="343434"/>
          <w:sz w:val="24"/>
          <w:szCs w:val="24"/>
          <w:lang w:eastAsia="cs-CZ"/>
        </w:rPr>
        <w:t>Ministerstvo vnitra</w:t>
      </w: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,</w:t>
      </w:r>
    </w:p>
    <w:p w:rsidR="00B434D1" w:rsidRPr="00B434D1" w:rsidRDefault="00B434D1" w:rsidP="00B434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b/>
          <w:bCs/>
          <w:color w:val="343434"/>
          <w:sz w:val="24"/>
          <w:szCs w:val="24"/>
          <w:lang w:eastAsia="cs-CZ"/>
        </w:rPr>
        <w:t>převzít</w:t>
      </w: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 občanský průkaz vydávaný v pracovních dnech </w:t>
      </w:r>
      <w:r w:rsidRPr="00B434D1">
        <w:rPr>
          <w:rFonts w:ascii="skolar_sans_latinregular" w:eastAsia="Times New Roman" w:hAnsi="skolar_sans_latinregular" w:cs="Times New Roman"/>
          <w:b/>
          <w:bCs/>
          <w:color w:val="343434"/>
          <w:sz w:val="24"/>
          <w:szCs w:val="24"/>
          <w:lang w:eastAsia="cs-CZ"/>
        </w:rPr>
        <w:t>do 24 hodin</w:t>
      </w: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 lze pouze u Ministerstva vnitra - </w:t>
      </w:r>
      <w:r w:rsidRPr="00B434D1">
        <w:rPr>
          <w:rFonts w:ascii="skolar_sans_latinregular" w:eastAsia="Times New Roman" w:hAnsi="skolar_sans_latinregular" w:cs="Times New Roman"/>
          <w:b/>
          <w:bCs/>
          <w:color w:val="343434"/>
          <w:sz w:val="24"/>
          <w:szCs w:val="24"/>
          <w:lang w:eastAsia="cs-CZ"/>
        </w:rPr>
        <w:t xml:space="preserve">adresa: Na Pankráci 72, Praha 4 (metro C - stanice "Pražského </w:t>
      </w:r>
      <w:proofErr w:type="spellStart"/>
      <w:r w:rsidRPr="00B434D1">
        <w:rPr>
          <w:rFonts w:ascii="skolar_sans_latinregular" w:eastAsia="Times New Roman" w:hAnsi="skolar_sans_latinregular" w:cs="Times New Roman"/>
          <w:b/>
          <w:bCs/>
          <w:color w:val="343434"/>
          <w:sz w:val="24"/>
          <w:szCs w:val="24"/>
          <w:lang w:eastAsia="cs-CZ"/>
        </w:rPr>
        <w:t>povstvání</w:t>
      </w:r>
      <w:proofErr w:type="spellEnd"/>
      <w:r w:rsidRPr="00B434D1">
        <w:rPr>
          <w:rFonts w:ascii="skolar_sans_latinregular" w:eastAsia="Times New Roman" w:hAnsi="skolar_sans_latinregular" w:cs="Times New Roman"/>
          <w:b/>
          <w:bCs/>
          <w:color w:val="343434"/>
          <w:sz w:val="24"/>
          <w:szCs w:val="24"/>
          <w:lang w:eastAsia="cs-CZ"/>
        </w:rPr>
        <w:t>").</w:t>
      </w:r>
    </w:p>
    <w:p w:rsidR="00E40A5A" w:rsidRDefault="00E40A5A" w:rsidP="00B434D1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</w:p>
    <w:p w:rsidR="00B434D1" w:rsidRPr="00E40A5A" w:rsidRDefault="00B434D1" w:rsidP="00B434D1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</w:pPr>
      <w:r w:rsidRPr="00E40A5A"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  <w:lastRenderedPageBreak/>
        <w:t>Vydání občanského průkazu v pracovních dnech do 24 hodin</w:t>
      </w:r>
    </w:p>
    <w:p w:rsidR="00B434D1" w:rsidRPr="00B434D1" w:rsidRDefault="00B434D1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POŽÁDAT lze</w:t>
      </w:r>
    </w:p>
    <w:p w:rsidR="00B434D1" w:rsidRPr="00B434D1" w:rsidRDefault="00B434D1" w:rsidP="00B434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u kteréhokoliv obecního úřadu obce s rozšířenou působností</w:t>
      </w:r>
    </w:p>
    <w:p w:rsidR="00B434D1" w:rsidRPr="00B434D1" w:rsidRDefault="00B434D1" w:rsidP="00B434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u Ministerstva vnitra</w:t>
      </w:r>
    </w:p>
    <w:p w:rsidR="00B434D1" w:rsidRPr="00B434D1" w:rsidRDefault="00B434D1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PŘEVZÍT lze </w:t>
      </w:r>
    </w:p>
    <w:p w:rsidR="00B434D1" w:rsidRPr="00B434D1" w:rsidRDefault="00B434D1" w:rsidP="00B434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pouze u Ministerstva vnitra</w:t>
      </w:r>
    </w:p>
    <w:p w:rsidR="00B434D1" w:rsidRPr="00E40A5A" w:rsidRDefault="00B434D1" w:rsidP="00B434D1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</w:pPr>
      <w:r w:rsidRPr="00E40A5A"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  <w:t>Vydání občanského průkazu do 5 pracovních dnů</w:t>
      </w:r>
    </w:p>
    <w:p w:rsidR="00B434D1" w:rsidRPr="00B434D1" w:rsidRDefault="00B434D1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POŽÁDAT lze </w:t>
      </w:r>
    </w:p>
    <w:p w:rsidR="00B434D1" w:rsidRPr="00B434D1" w:rsidRDefault="00B434D1" w:rsidP="00B434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u kteréhokoliv obecního úřadu obce s rozšířenou působností</w:t>
      </w:r>
    </w:p>
    <w:p w:rsidR="00B434D1" w:rsidRPr="00B434D1" w:rsidRDefault="00B434D1" w:rsidP="00B434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u Ministerstva vnitra</w:t>
      </w:r>
    </w:p>
    <w:p w:rsidR="00B434D1" w:rsidRPr="00B434D1" w:rsidRDefault="00B434D1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PŘEVZÍT lze</w:t>
      </w:r>
    </w:p>
    <w:p w:rsidR="00B434D1" w:rsidRPr="00B434D1" w:rsidRDefault="00B434D1" w:rsidP="00B434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u obecního úřadu obce s rozšířenou působností v místě podání žádosti</w:t>
      </w:r>
    </w:p>
    <w:p w:rsidR="00B434D1" w:rsidRPr="00B434D1" w:rsidRDefault="00B434D1" w:rsidP="00B434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u Ministerstva vnitra</w:t>
      </w:r>
    </w:p>
    <w:p w:rsidR="00B434D1" w:rsidRPr="00E40A5A" w:rsidRDefault="00B434D1" w:rsidP="00B434D1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</w:pPr>
      <w:r w:rsidRPr="00E40A5A"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  <w:t>Vydání občanského průkazu do 30 dnů</w:t>
      </w:r>
    </w:p>
    <w:p w:rsidR="00B434D1" w:rsidRPr="00B434D1" w:rsidRDefault="00B434D1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POŽÁDAT lze</w:t>
      </w:r>
    </w:p>
    <w:p w:rsidR="00B434D1" w:rsidRPr="00B434D1" w:rsidRDefault="00B434D1" w:rsidP="00B434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u kteréhokoliv obecního úřadu obce s rozšířenou působností (</w:t>
      </w:r>
      <w:r w:rsidRPr="00B434D1">
        <w:rPr>
          <w:rFonts w:ascii="skolar_sans_latinregular" w:eastAsia="Times New Roman" w:hAnsi="skolar_sans_latinregular" w:cs="Times New Roman"/>
          <w:b/>
          <w:bCs/>
          <w:color w:val="343434"/>
          <w:sz w:val="24"/>
          <w:szCs w:val="24"/>
          <w:lang w:eastAsia="cs-CZ"/>
        </w:rPr>
        <w:t>nelze žádat</w:t>
      </w: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 u Ministerstva vnitra)</w:t>
      </w:r>
    </w:p>
    <w:p w:rsidR="00B434D1" w:rsidRPr="00B434D1" w:rsidRDefault="00B434D1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PŘEVZÍT lze</w:t>
      </w:r>
    </w:p>
    <w:p w:rsidR="00B434D1" w:rsidRPr="00B434D1" w:rsidRDefault="00B434D1" w:rsidP="00B43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u obecního úřadu obce s rozšířenou působností v místě podání žádosti</w:t>
      </w:r>
    </w:p>
    <w:p w:rsidR="00B434D1" w:rsidRPr="00B434D1" w:rsidRDefault="00B434D1" w:rsidP="00B434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u obecního úřadu obce s rozšířenou působností, který si občan uvede do žádosti za správní poplatek 100 Kč (</w:t>
      </w:r>
      <w:r w:rsidRPr="00B434D1">
        <w:rPr>
          <w:rFonts w:ascii="skolar_sans_latinregular" w:eastAsia="Times New Roman" w:hAnsi="skolar_sans_latinregular" w:cs="Times New Roman"/>
          <w:b/>
          <w:bCs/>
          <w:color w:val="343434"/>
          <w:sz w:val="24"/>
          <w:szCs w:val="24"/>
          <w:lang w:eastAsia="cs-CZ"/>
        </w:rPr>
        <w:t>nelze</w:t>
      </w:r>
      <w:r w:rsidRPr="00B434D1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 přebírat u Ministerstva vnitra)</w:t>
      </w:r>
    </w:p>
    <w:p w:rsidR="00E40A5A" w:rsidRDefault="00E40A5A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</w:p>
    <w:p w:rsidR="00B434D1" w:rsidRPr="00B434D1" w:rsidRDefault="00B434D1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 </w:t>
      </w:r>
    </w:p>
    <w:p w:rsidR="00B434D1" w:rsidRPr="00E40A5A" w:rsidRDefault="00B434D1" w:rsidP="00B434D1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</w:pPr>
      <w:r w:rsidRPr="00E40A5A"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  <w:lastRenderedPageBreak/>
        <w:t>Správní poplatky za vydání občanského průkazu pro občana mladšího 15 let</w:t>
      </w:r>
    </w:p>
    <w:tbl>
      <w:tblPr>
        <w:tblpPr w:leftFromText="45" w:rightFromText="45" w:vertAnchor="text"/>
        <w:tblW w:w="116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1"/>
        <w:gridCol w:w="3689"/>
      </w:tblGrid>
      <w:tr w:rsidR="00B434D1" w:rsidRPr="00B434D1" w:rsidTr="00B434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Lhůta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jc w:val="right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správní poplatek</w:t>
            </w:r>
          </w:p>
        </w:tc>
      </w:tr>
      <w:tr w:rsidR="00B434D1" w:rsidRPr="00B434D1" w:rsidTr="00B434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ve lhůtě do 30 dnů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jc w:val="right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50 Kč</w:t>
            </w:r>
          </w:p>
        </w:tc>
      </w:tr>
      <w:tr w:rsidR="00B434D1" w:rsidRPr="00B434D1" w:rsidTr="00B434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ve lhůtě do 5 pracovních dnů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jc w:val="right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300 Kč</w:t>
            </w:r>
          </w:p>
        </w:tc>
      </w:tr>
      <w:tr w:rsidR="00B434D1" w:rsidRPr="00B434D1" w:rsidTr="00B434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ve lhůtě do 24 hodin v pracovních dnech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jc w:val="right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500 Kč</w:t>
            </w:r>
          </w:p>
        </w:tc>
      </w:tr>
    </w:tbl>
    <w:p w:rsidR="00B434D1" w:rsidRPr="00B434D1" w:rsidRDefault="00B434D1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  </w:t>
      </w:r>
    </w:p>
    <w:p w:rsidR="00B434D1" w:rsidRPr="00B434D1" w:rsidRDefault="00B434D1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   </w:t>
      </w:r>
    </w:p>
    <w:p w:rsidR="00565F35" w:rsidRDefault="00565F35" w:rsidP="00B434D1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color w:val="244174"/>
          <w:sz w:val="36"/>
          <w:szCs w:val="36"/>
          <w:lang w:eastAsia="cs-CZ"/>
        </w:rPr>
      </w:pPr>
    </w:p>
    <w:p w:rsidR="00565F35" w:rsidRDefault="00565F35" w:rsidP="00B434D1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color w:val="244174"/>
          <w:sz w:val="36"/>
          <w:szCs w:val="36"/>
          <w:lang w:eastAsia="cs-CZ"/>
        </w:rPr>
      </w:pPr>
    </w:p>
    <w:p w:rsidR="00B434D1" w:rsidRPr="00E40A5A" w:rsidRDefault="00B434D1" w:rsidP="00B434D1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</w:pPr>
      <w:r w:rsidRPr="00E40A5A"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  <w:t>Správní poplatky za vydání občanského průkazu pro občana staršího 15 let ve zkrácené lhůtě</w:t>
      </w:r>
    </w:p>
    <w:tbl>
      <w:tblPr>
        <w:tblW w:w="116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1"/>
        <w:gridCol w:w="3689"/>
      </w:tblGrid>
      <w:tr w:rsidR="00B434D1" w:rsidRPr="00B434D1" w:rsidTr="00B434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Lhůta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jc w:val="right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správní poplatek</w:t>
            </w:r>
          </w:p>
        </w:tc>
      </w:tr>
      <w:tr w:rsidR="00B434D1" w:rsidRPr="00B434D1" w:rsidTr="00B434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ve lhůtě do 5 pracovních dnů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jc w:val="right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500 Kč</w:t>
            </w:r>
          </w:p>
        </w:tc>
      </w:tr>
      <w:tr w:rsidR="00B434D1" w:rsidRPr="00B434D1" w:rsidTr="00B434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ve lhůtě do 24 hodin v pracovních dnech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jc w:val="right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1.000 Kč</w:t>
            </w:r>
          </w:p>
        </w:tc>
      </w:tr>
    </w:tbl>
    <w:p w:rsidR="00B434D1" w:rsidRPr="00B434D1" w:rsidRDefault="00B434D1" w:rsidP="00B434D1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color w:val="244174"/>
          <w:sz w:val="36"/>
          <w:szCs w:val="36"/>
          <w:lang w:eastAsia="cs-CZ"/>
        </w:rPr>
      </w:pPr>
      <w:r w:rsidRPr="00B434D1">
        <w:rPr>
          <w:rFonts w:ascii="inherit" w:eastAsia="Times New Roman" w:hAnsi="inherit" w:cs="Times New Roman"/>
          <w:b/>
          <w:bCs/>
          <w:color w:val="244174"/>
          <w:sz w:val="36"/>
          <w:szCs w:val="36"/>
          <w:lang w:eastAsia="cs-CZ"/>
        </w:rPr>
        <w:t>  </w:t>
      </w:r>
    </w:p>
    <w:p w:rsidR="00B434D1" w:rsidRPr="00E40A5A" w:rsidRDefault="00B434D1" w:rsidP="00B434D1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</w:pPr>
      <w:r w:rsidRPr="00E40A5A">
        <w:rPr>
          <w:rFonts w:ascii="inherit" w:eastAsia="Times New Roman" w:hAnsi="inherit" w:cs="Times New Roman"/>
          <w:b/>
          <w:bCs/>
          <w:sz w:val="36"/>
          <w:szCs w:val="36"/>
          <w:lang w:eastAsia="cs-CZ"/>
        </w:rPr>
        <w:t>KDE se platí správní poplatek za vydání občanského průkazu ve zkrácené lhůtě</w:t>
      </w:r>
    </w:p>
    <w:p w:rsidR="00B434D1" w:rsidRPr="00B434D1" w:rsidRDefault="00B434D1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Pokud bude občan přebírat občanský průkaz v místě, kde podal žádost, platí se celý správní poplatek při podání žádosti. Pokud požádá o vydání občanského průkazu u obecního úřadu obce s rozšířenou působností (dále jen "ORP") a převezme občanský průkaz u Ministerstva vnitra (dále jen "MV"), </w:t>
      </w:r>
      <w:r w:rsidRPr="00B434D1">
        <w:rPr>
          <w:rFonts w:ascii="skolar_sans_latinregular" w:eastAsia="Times New Roman" w:hAnsi="skolar_sans_latinregular" w:cs="Times New Roman"/>
          <w:b/>
          <w:bCs/>
          <w:color w:val="4A4E57"/>
          <w:sz w:val="24"/>
          <w:szCs w:val="24"/>
          <w:lang w:eastAsia="cs-CZ"/>
        </w:rPr>
        <w:t>vybírá se část správního poplatku u ORP a část správního poplatku u MV.</w:t>
      </w:r>
    </w:p>
    <w:tbl>
      <w:tblPr>
        <w:tblW w:w="116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4237"/>
        <w:gridCol w:w="4326"/>
      </w:tblGrid>
      <w:tr w:rsidR="00B434D1" w:rsidRPr="00B434D1" w:rsidTr="00B434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Vydání do 24 hodin</w:t>
            </w: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br/>
            </w:r>
            <w:r w:rsidRPr="00B434D1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v pracovních dnech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Vydání do 5 pracovních dnů</w:t>
            </w:r>
          </w:p>
        </w:tc>
      </w:tr>
      <w:tr w:rsidR="00B434D1" w:rsidRPr="00B434D1" w:rsidTr="00B434D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Občané starší 15 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MV → MV = 1.000 Kč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MV → MV = 500 Kč</w:t>
            </w:r>
          </w:p>
        </w:tc>
      </w:tr>
      <w:tr w:rsidR="00B434D1" w:rsidRPr="00B434D1" w:rsidTr="00B434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ORP → MV = 500 + 500 Kč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ORP → MV = 250 + 250 Kč</w:t>
            </w:r>
          </w:p>
        </w:tc>
      </w:tr>
      <w:tr w:rsidR="00B434D1" w:rsidRPr="00B434D1" w:rsidTr="00B434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ORP → ORP = 500 Kč</w:t>
            </w:r>
          </w:p>
        </w:tc>
      </w:tr>
      <w:tr w:rsidR="00B434D1" w:rsidRPr="00B434D1" w:rsidTr="00B434D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Občané mladí 15 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MV → MV = 500 Kč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MV → MV = 300 Kč</w:t>
            </w:r>
          </w:p>
        </w:tc>
      </w:tr>
      <w:tr w:rsidR="00B434D1" w:rsidRPr="00B434D1" w:rsidTr="00B434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ORP → MV = 250 + 250 Kč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ORP → MV = 200 + 100 Kč</w:t>
            </w:r>
          </w:p>
        </w:tc>
      </w:tr>
      <w:tr w:rsidR="00B434D1" w:rsidRPr="00B434D1" w:rsidTr="00B434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4D1" w:rsidRPr="00B434D1" w:rsidRDefault="00B434D1" w:rsidP="00B434D1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B434D1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ORP → ORP = 300 Kč</w:t>
            </w:r>
          </w:p>
        </w:tc>
      </w:tr>
    </w:tbl>
    <w:p w:rsidR="00B434D1" w:rsidRPr="00B434D1" w:rsidRDefault="00B434D1" w:rsidP="00B434D1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B434D1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  </w:t>
      </w:r>
    </w:p>
    <w:p w:rsidR="00523761" w:rsidRDefault="00523761"/>
    <w:sectPr w:rsidR="00523761" w:rsidSect="00B43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olar_sans_latinbold">
    <w:altName w:val="Times New Roman"/>
    <w:panose1 w:val="00000000000000000000"/>
    <w:charset w:val="00"/>
    <w:family w:val="roman"/>
    <w:notTrueType/>
    <w:pitch w:val="default"/>
  </w:font>
  <w:font w:name="skolar_sans_latin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40E7"/>
    <w:multiLevelType w:val="multilevel"/>
    <w:tmpl w:val="63F4FD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6020EF1"/>
    <w:multiLevelType w:val="multilevel"/>
    <w:tmpl w:val="DEBA2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119041A"/>
    <w:multiLevelType w:val="multilevel"/>
    <w:tmpl w:val="18A61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7E07835"/>
    <w:multiLevelType w:val="multilevel"/>
    <w:tmpl w:val="B84A8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E5E1487"/>
    <w:multiLevelType w:val="multilevel"/>
    <w:tmpl w:val="4EB013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8387AB5"/>
    <w:multiLevelType w:val="multilevel"/>
    <w:tmpl w:val="9936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C1680"/>
    <w:multiLevelType w:val="multilevel"/>
    <w:tmpl w:val="D8E8E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1"/>
    <w:rsid w:val="002D32B8"/>
    <w:rsid w:val="00523761"/>
    <w:rsid w:val="00565F35"/>
    <w:rsid w:val="00B434D1"/>
    <w:rsid w:val="00E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01C1"/>
  <w15:chartTrackingRefBased/>
  <w15:docId w15:val="{8D1020D5-AD1E-484F-957E-548176B7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Kyněrová</dc:creator>
  <cp:keywords/>
  <dc:description/>
  <cp:lastModifiedBy>Zdena Kyněrová</cp:lastModifiedBy>
  <cp:revision>6</cp:revision>
  <dcterms:created xsi:type="dcterms:W3CDTF">2018-06-11T12:19:00Z</dcterms:created>
  <dcterms:modified xsi:type="dcterms:W3CDTF">2018-06-12T08:34:00Z</dcterms:modified>
</cp:coreProperties>
</file>